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Место проведения: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Бурятия, Байкал, Курорт Горячинск    </w:t>
      </w:r>
      <w:r w:rsidDel="00000000" w:rsidR="00000000" w:rsidRPr="00000000">
        <w:drawing>
          <wp:inline distB="0" distT="0" distL="0" distR="0">
            <wp:extent cx="3969396" cy="2979708"/>
            <wp:effectExtent b="0" l="0" r="0" t="0"/>
            <wp:docPr descr="http://www.proza.ru/pics/2010/07/20/833.jpg" id="1" name="image01.jpg"/>
            <a:graphic>
              <a:graphicData uri="http://schemas.openxmlformats.org/drawingml/2006/picture">
                <pic:pic>
                  <pic:nvPicPr>
                    <pic:cNvPr descr="http://www.proza.ru/pics/2010/07/20/833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9396" cy="29797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В одном из самых удивительных мест Бурятии, на берегу самого чистого озера планеты Байкал в уютной бухте, обрамленной песчаными пляжами, на высоте 465 м. над уровнем моря расположен старейший в России бальнеологический курорт «Горячинск». Территорию курорта украшают небольшой теплый пруд и парк с вековыми соснами. </w:t>
        <w:br w:type="textWrapping"/>
        <w:t xml:space="preserve">Курорт обладает уникальным комплексом природных факторов: минеральная вода, целебные грязи, особый климат и природа побережья Байкала. </w:t>
        <w:br w:type="textWrapping"/>
        <w:t xml:space="preserve">Световой режим характеризуется наличием большого числа часов солнечного сияния 2470-2580 часов в год. В течении всего года в дневные часы преобладает благоприятная погода. За год число таких дней составляет 286.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Курорт "Горячинск" находится в 180 км. от г. Улан-Удэ. </w:t>
        <w:br w:type="textWrapping"/>
        <w:t xml:space="preserve">Проезд с автовокзала г. Улан-Удэ маршрутными такси или рейсовыми автобусами до курорта "Горячинск". Время пути 3,5-4 часа.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Дорогие гости тренинговой программы!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Мы предлагаем Вам самим выбрать  и осуществить самим наиболее удобный для Вас вариант размещения.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1.Палатки</w:t>
      </w:r>
      <w:r w:rsidDel="00000000" w:rsidR="00000000" w:rsidRPr="00000000">
        <w:rPr>
          <w:sz w:val="24"/>
          <w:rtl w:val="0"/>
        </w:rPr>
        <w:t xml:space="preserve">. Можно установить палатки в любом месте прямо на берегу Байкала. Есть палаточный городок, магазины – рядом в поселке. Мобильный и удобный вариант для тех, кто уже имеет опыт палаточного проживания и восторге от него!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2. Гостевые дома поселка Горячинск</w:t>
      </w:r>
      <w:r w:rsidDel="00000000" w:rsidR="00000000" w:rsidRPr="00000000">
        <w:rPr>
          <w:sz w:val="24"/>
          <w:rtl w:val="0"/>
        </w:rPr>
        <w:t xml:space="preserve"> или можно снять домик или комнату у жителей поселка.    Пожалуй, это наиболее предпочтительный вариант, так как вы сможете планировать свою жизнь самостоятельно, без привязки к конкретному времени завтрака – обеда – ужина. Вся информация о гостевых домах выложена в интернете.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3. Размещение на курорте Горячинск</w:t>
      </w:r>
      <w:r w:rsidDel="00000000" w:rsidR="00000000" w:rsidRPr="00000000">
        <w:rPr>
          <w:sz w:val="24"/>
          <w:rtl w:val="0"/>
        </w:rPr>
        <w:t xml:space="preserve"> (бронировать места необходимо как можно раньше, пока они есть:-). Вы сами бронируете понравившиеся Вам номера. Для участников тренинга есть возможность бюджетного размещения в 2-х / 3-х местных благоустроенных (туалет +раковина) номерах (корпус № 6).  Есть и более комфортабельные номера за доп.плату.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 Для маленьких детей есть детская комната с игрушками и воспитателем. Информация о курорте Горячинск на сайте </w:t>
      </w:r>
      <w:hyperlink r:id="rId6">
        <w:r w:rsidDel="00000000" w:rsidR="00000000" w:rsidRPr="00000000">
          <w:rPr>
            <w:color w:val="0000ff"/>
            <w:sz w:val="24"/>
            <w:u w:val="single"/>
            <w:rtl w:val="0"/>
          </w:rPr>
          <w:t xml:space="preserve">http://www.gor03.ru/goryachinsk/</w:t>
        </w:r>
      </w:hyperlink>
      <w:r w:rsidDel="00000000" w:rsidR="00000000" w:rsidRPr="00000000">
        <w:rPr>
          <w:sz w:val="24"/>
          <w:rtl w:val="0"/>
        </w:rPr>
        <w:t xml:space="preserve">   Эл.почта </w:t>
      </w:r>
      <w:hyperlink r:id="rId7">
        <w:r w:rsidDel="00000000" w:rsidR="00000000" w:rsidRPr="00000000">
          <w:rPr>
            <w:color w:val="0000ff"/>
            <w:sz w:val="24"/>
            <w:u w:val="single"/>
            <w:rtl w:val="0"/>
          </w:rPr>
          <w:t xml:space="preserve">gor03@inbox.ru</w:t>
        </w:r>
      </w:hyperlink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after="280" w:before="280" w:lineRule="auto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u w:val="single"/>
          <w:rtl w:val="0"/>
        </w:rPr>
        <w:t xml:space="preserve">ВНИМАНИЕ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rtl w:val="0"/>
        </w:rPr>
        <w:t xml:space="preserve">!!! ИЮЛЬ НА БАЙКАЛЕ –ЭТО САМОЕ «ГОРЯЧЕЕ» ВРЕМЯ. ДРУЗЬЯ, ЕСЛИ ВЫ ХОТИТЕ НАЙТИ ПОДХОДЯЩЕЕ МЕСТО ДЛЯ ПРОЖИВАНИЯ ПО НЕДОРОГОЙ ЦЕНЕ, БРОНИРОВАТЬ ЕГО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u w:val="single"/>
          <w:rtl w:val="0"/>
        </w:rPr>
        <w:t xml:space="preserve">СЛЕДУЕТ КАК МОЖНО РАНЬШЕ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7"/>
          <w:rtl w:val="0"/>
        </w:rPr>
        <w:t xml:space="preserve">!!!</w:t>
      </w:r>
    </w:p>
    <w:p w:rsidR="00000000" w:rsidDel="00000000" w:rsidP="00000000" w:rsidRDefault="00000000" w:rsidRPr="00000000">
      <w:pPr>
        <w:spacing w:line="240" w:lineRule="auto"/>
        <w:ind w:left="-221" w:right="-352" w:firstLine="0"/>
        <w:contextualSpacing w:val="0"/>
        <w:jc w:val="both"/>
      </w:pPr>
      <w:r w:rsidDel="00000000" w:rsidR="00000000" w:rsidRPr="00000000">
        <w:rPr>
          <w:b w:val="1"/>
          <w:color w:val="1f497d"/>
          <w:sz w:val="24"/>
          <w:rtl w:val="0"/>
        </w:rPr>
        <w:t xml:space="preserve">И еще: </w:t>
      </w:r>
      <w:r w:rsidDel="00000000" w:rsidR="00000000" w:rsidRPr="00000000">
        <w:rPr>
          <w:color w:val="1f497d"/>
          <w:sz w:val="24"/>
          <w:rtl w:val="0"/>
        </w:rPr>
        <w:t xml:space="preserve">примерно в 180 км. от места проведения тренинга, расположено одно из святых мест Бурятии, куда приезжают поклониться лику Богини Янжимы: </w:t>
      </w:r>
      <w:r w:rsidDel="00000000" w:rsidR="00000000" w:rsidRPr="00000000">
        <w:rPr>
          <w:sz w:val="24"/>
          <w:rtl w:val="0"/>
        </w:rPr>
        <w:t xml:space="preserve">«Янжима живет недалеко от маленькой бурятской деревни Ярикта. Эту богиню плодородия, искусства и мудрости знает в Бурятии и стар, и млад. Наслышаны о Янжиме и далеко за пределам страны. Ежегодно сотни паломников приезжают в Ярикту для того, чтобы поклониться богине и попросить у нее о самом сокровенном - о рождении малыша. Бездетные женщины поднимаются по лесной тропинке в горы к большому камню, на котором изображена танцующая богиня. Как покровительнице материнства ей приносят детские игрушки и читают мантры. Хотя, старожилы уверены, что это совсем не обязательно. Янжима – богиня, и ей понятен любой язык, на котором с ней разговаривают. Примечательно, что в самой деревне, да и в ближайших поселках нет бездетных семей. Местные жители считают, что Ярикта никогда не исчезнет, потому что численность населения в деревне стабильно увеличивается с каждым годом»…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Информация от организаторов: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Стоимость тренинга</w:t>
      </w:r>
      <w:r w:rsidDel="00000000" w:rsidR="00000000" w:rsidRPr="00000000">
        <w:rPr>
          <w:sz w:val="24"/>
          <w:rtl w:val="0"/>
        </w:rPr>
        <w:t xml:space="preserve">  15000 руб. При участии пары – 27 000 руб. за двух участников.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Для жителей Бурятии</w:t>
      </w:r>
      <w:r w:rsidDel="00000000" w:rsidR="00000000" w:rsidRPr="00000000">
        <w:rPr>
          <w:sz w:val="24"/>
          <w:rtl w:val="0"/>
        </w:rPr>
        <w:t xml:space="preserve">: скидка 15%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Просим о своем решении участвовать в тренинге, сообщить организаторам заранее.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Контактные телефоны</w:t>
      </w:r>
      <w:r w:rsidDel="00000000" w:rsidR="00000000" w:rsidRPr="00000000">
        <w:rPr>
          <w:sz w:val="24"/>
          <w:rtl w:val="0"/>
        </w:rPr>
        <w:t xml:space="preserve">:    8-985-8268562 (Андрей), 8-916-5082827 (Марина)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По окончании тренинга возможно получение сертификата негосударственного образца (о такой потребности, просьба проинформировать организаторов не меньше, чем за неделю до начала тренинга).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Рекомендации по одежде: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            Хотя июль – самый теплый месяц на Байкале, погода может быть разной, поэтому, возьмите с собой </w:t>
      </w:r>
      <w:r w:rsidDel="00000000" w:rsidR="00000000" w:rsidRPr="00000000">
        <w:rPr>
          <w:b w:val="1"/>
          <w:sz w:val="24"/>
          <w:rtl w:val="0"/>
        </w:rPr>
        <w:t xml:space="preserve">теплую одежду и обувь</w:t>
      </w:r>
      <w:r w:rsidDel="00000000" w:rsidR="00000000" w:rsidRPr="00000000">
        <w:rPr>
          <w:sz w:val="24"/>
          <w:rtl w:val="0"/>
        </w:rPr>
        <w:t xml:space="preserve">: куртку, свитер, шапку, брюки,  а также удобную спортивную одежду и коврик (подойдет туристический или йоговский). Хорошо, если захватите пару легких, но теплых пледов (как в самолетах).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Просьба взять с собой</w:t>
      </w:r>
      <w:r w:rsidDel="00000000" w:rsidR="00000000" w:rsidRPr="00000000">
        <w:rPr>
          <w:sz w:val="24"/>
          <w:rtl w:val="0"/>
        </w:rPr>
        <w:t xml:space="preserve"> любые погремушки (можно даже детские) колокольчики, барабаны или бубны (любые) – чтобы был хотя бы 1 предмет из перечисленных. Т.е. понадобятся «шумелки» и «гремелки». И какие то предметы, которые олицетворяют самого участника (например, камешек). Если нет, то можно будет на месте их найти.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До встречи на Байкале!</w:t>
        <w:br w:type="textWrapping"/>
      </w:r>
      <w:r w:rsidDel="00000000" w:rsidR="00000000" w:rsidRPr="00000000">
        <w:rPr>
          <w:rtl w:val="0"/>
        </w:rPr>
      </w:r>
    </w:p>
    <w:sectPr>
      <w:pgSz w:h="16838.0" w:w="11906.0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hyperlink" Target="http://gor03.ru/goryachinsk/" TargetMode="External"/><Relationship Id="rId5" Type="http://schemas.openxmlformats.org/officeDocument/2006/relationships/image" Target="media/image01.jpg"/><Relationship Id="rId8" Type="http://schemas.openxmlformats.org/officeDocument/2006/relationships/hyperlink" Target="mailto:gor03@inbox.ru" TargetMode="External"/><Relationship Id="rId7" Type="http://schemas.openxmlformats.org/officeDocument/2006/relationships/hyperlink" Target="mailto:gor03@inbox.ru" TargetMode="External"/></Relationships>
</file>